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center" w:tblpY="166"/>
        <w:tblW w:w="11574" w:type="dxa"/>
        <w:tblLook w:val="04A0" w:firstRow="1" w:lastRow="0" w:firstColumn="1" w:lastColumn="0" w:noHBand="0" w:noVBand="1"/>
      </w:tblPr>
      <w:tblGrid>
        <w:gridCol w:w="3205"/>
        <w:gridCol w:w="4612"/>
        <w:gridCol w:w="3757"/>
      </w:tblGrid>
      <w:tr w:rsidR="009866B6" w:rsidRPr="009866B6" w14:paraId="512D3EE8" w14:textId="77777777" w:rsidTr="009866B6">
        <w:trPr>
          <w:trHeight w:val="653"/>
        </w:trPr>
        <w:tc>
          <w:tcPr>
            <w:tcW w:w="3205" w:type="dxa"/>
            <w:shd w:val="clear" w:color="auto" w:fill="E36C0A" w:themeFill="accent6" w:themeFillShade="BF"/>
          </w:tcPr>
          <w:p w14:paraId="64CDA220" w14:textId="77777777" w:rsidR="009438E8" w:rsidRPr="009866B6" w:rsidRDefault="009438E8" w:rsidP="009866B6">
            <w:pPr>
              <w:jc w:val="center"/>
              <w:rPr>
                <w:sz w:val="20"/>
                <w:szCs w:val="20"/>
              </w:rPr>
            </w:pPr>
          </w:p>
          <w:p w14:paraId="3FD19E1C" w14:textId="77777777" w:rsidR="009438E8" w:rsidRPr="009866B6" w:rsidRDefault="009438E8" w:rsidP="009866B6">
            <w:pPr>
              <w:tabs>
                <w:tab w:val="left" w:pos="795"/>
              </w:tabs>
              <w:jc w:val="center"/>
              <w:rPr>
                <w:b/>
                <w:sz w:val="20"/>
                <w:szCs w:val="20"/>
              </w:rPr>
            </w:pPr>
            <w:r w:rsidRPr="009866B6">
              <w:rPr>
                <w:b/>
                <w:sz w:val="20"/>
                <w:szCs w:val="20"/>
              </w:rPr>
              <w:t>TEMAS A TRATAR</w:t>
            </w:r>
          </w:p>
        </w:tc>
        <w:tc>
          <w:tcPr>
            <w:tcW w:w="4612" w:type="dxa"/>
            <w:shd w:val="clear" w:color="auto" w:fill="E36C0A" w:themeFill="accent6" w:themeFillShade="BF"/>
          </w:tcPr>
          <w:p w14:paraId="67AB7502" w14:textId="77777777" w:rsidR="009438E8" w:rsidRPr="009866B6" w:rsidRDefault="009438E8" w:rsidP="009866B6">
            <w:pPr>
              <w:jc w:val="center"/>
              <w:rPr>
                <w:sz w:val="20"/>
                <w:szCs w:val="20"/>
              </w:rPr>
            </w:pPr>
          </w:p>
          <w:p w14:paraId="37B4A997" w14:textId="77777777" w:rsidR="009438E8" w:rsidRPr="009866B6" w:rsidRDefault="009438E8" w:rsidP="009866B6">
            <w:pPr>
              <w:jc w:val="center"/>
              <w:rPr>
                <w:b/>
                <w:sz w:val="20"/>
                <w:szCs w:val="20"/>
              </w:rPr>
            </w:pPr>
            <w:r w:rsidRPr="009866B6">
              <w:rPr>
                <w:b/>
                <w:sz w:val="20"/>
                <w:szCs w:val="20"/>
              </w:rPr>
              <w:t>DEFINICIÓN</w:t>
            </w:r>
          </w:p>
        </w:tc>
        <w:tc>
          <w:tcPr>
            <w:tcW w:w="3757" w:type="dxa"/>
            <w:shd w:val="clear" w:color="auto" w:fill="E36C0A" w:themeFill="accent6" w:themeFillShade="BF"/>
          </w:tcPr>
          <w:p w14:paraId="28DAD3DC" w14:textId="77777777" w:rsidR="009438E8" w:rsidRPr="009866B6" w:rsidRDefault="009438E8" w:rsidP="009866B6">
            <w:pPr>
              <w:jc w:val="both"/>
              <w:rPr>
                <w:sz w:val="20"/>
                <w:szCs w:val="20"/>
              </w:rPr>
            </w:pPr>
          </w:p>
          <w:p w14:paraId="6DFE55C4" w14:textId="77777777" w:rsidR="009438E8" w:rsidRPr="009866B6" w:rsidRDefault="009438E8" w:rsidP="009866B6">
            <w:pPr>
              <w:jc w:val="center"/>
              <w:rPr>
                <w:b/>
                <w:sz w:val="20"/>
                <w:szCs w:val="20"/>
              </w:rPr>
            </w:pPr>
            <w:r w:rsidRPr="009866B6">
              <w:rPr>
                <w:b/>
                <w:sz w:val="20"/>
                <w:szCs w:val="20"/>
              </w:rPr>
              <w:t>FINALIDAD</w:t>
            </w:r>
          </w:p>
        </w:tc>
      </w:tr>
      <w:tr w:rsidR="00230AA6" w:rsidRPr="009866B6" w14:paraId="35C7E858" w14:textId="77777777" w:rsidTr="009866B6">
        <w:trPr>
          <w:trHeight w:val="4130"/>
        </w:trPr>
        <w:tc>
          <w:tcPr>
            <w:tcW w:w="3205" w:type="dxa"/>
            <w:shd w:val="clear" w:color="auto" w:fill="C2D69B" w:themeFill="accent3" w:themeFillTint="99"/>
          </w:tcPr>
          <w:p w14:paraId="4FD32A1D" w14:textId="77777777" w:rsidR="009438E8" w:rsidRPr="00B81D6F" w:rsidRDefault="009438E8" w:rsidP="009866B6">
            <w:pPr>
              <w:jc w:val="center"/>
              <w:rPr>
                <w:color w:val="5F497A" w:themeColor="accent4" w:themeShade="BF"/>
                <w:sz w:val="21"/>
                <w:szCs w:val="21"/>
              </w:rPr>
            </w:pPr>
          </w:p>
          <w:p w14:paraId="73038096" w14:textId="77777777" w:rsidR="009438E8" w:rsidRPr="00B81D6F" w:rsidRDefault="009438E8" w:rsidP="009866B6">
            <w:pPr>
              <w:jc w:val="center"/>
              <w:rPr>
                <w:color w:val="5F497A" w:themeColor="accent4" w:themeShade="BF"/>
                <w:sz w:val="21"/>
                <w:szCs w:val="21"/>
              </w:rPr>
            </w:pPr>
          </w:p>
          <w:p w14:paraId="6868E377" w14:textId="77777777" w:rsidR="009438E8" w:rsidRPr="00B81D6F" w:rsidRDefault="009438E8" w:rsidP="009866B6">
            <w:pPr>
              <w:jc w:val="center"/>
              <w:rPr>
                <w:color w:val="5F497A" w:themeColor="accent4" w:themeShade="BF"/>
                <w:sz w:val="21"/>
                <w:szCs w:val="21"/>
              </w:rPr>
            </w:pPr>
          </w:p>
          <w:p w14:paraId="1AEB3881" w14:textId="77777777" w:rsidR="009438E8" w:rsidRPr="00B81D6F" w:rsidRDefault="009438E8" w:rsidP="009866B6">
            <w:pPr>
              <w:jc w:val="center"/>
              <w:rPr>
                <w:color w:val="5F497A" w:themeColor="accent4" w:themeShade="BF"/>
                <w:sz w:val="21"/>
                <w:szCs w:val="21"/>
              </w:rPr>
            </w:pPr>
          </w:p>
          <w:p w14:paraId="4CE37265" w14:textId="77777777" w:rsidR="009438E8" w:rsidRPr="00B81D6F" w:rsidRDefault="009438E8" w:rsidP="009866B6">
            <w:pPr>
              <w:jc w:val="center"/>
              <w:rPr>
                <w:color w:val="5F497A" w:themeColor="accent4" w:themeShade="BF"/>
                <w:sz w:val="21"/>
                <w:szCs w:val="21"/>
              </w:rPr>
            </w:pPr>
          </w:p>
          <w:p w14:paraId="4CA87C1C" w14:textId="77777777" w:rsidR="009438E8" w:rsidRPr="00B81D6F" w:rsidRDefault="009438E8" w:rsidP="009866B6">
            <w:pPr>
              <w:jc w:val="center"/>
              <w:rPr>
                <w:color w:val="5F497A" w:themeColor="accent4" w:themeShade="BF"/>
                <w:sz w:val="21"/>
                <w:szCs w:val="21"/>
              </w:rPr>
            </w:pPr>
          </w:p>
          <w:p w14:paraId="76AE1BD4" w14:textId="77777777" w:rsidR="009438E8" w:rsidRPr="00B81D6F" w:rsidRDefault="009438E8" w:rsidP="009866B6">
            <w:pPr>
              <w:jc w:val="center"/>
              <w:rPr>
                <w:color w:val="5F497A" w:themeColor="accent4" w:themeShade="BF"/>
                <w:sz w:val="21"/>
                <w:szCs w:val="21"/>
              </w:rPr>
            </w:pPr>
          </w:p>
          <w:p w14:paraId="106E962B" w14:textId="77777777" w:rsidR="009438E8" w:rsidRPr="00B81D6F" w:rsidRDefault="009438E8" w:rsidP="009866B6">
            <w:pPr>
              <w:rPr>
                <w:color w:val="5F497A" w:themeColor="accent4" w:themeShade="BF"/>
                <w:sz w:val="21"/>
                <w:szCs w:val="21"/>
              </w:rPr>
            </w:pPr>
          </w:p>
          <w:p w14:paraId="7D83B6BA" w14:textId="77777777" w:rsidR="009438E8" w:rsidRPr="00B81D6F" w:rsidRDefault="009438E8" w:rsidP="009866B6">
            <w:pPr>
              <w:jc w:val="center"/>
              <w:rPr>
                <w:b/>
                <w:color w:val="5F497A" w:themeColor="accent4" w:themeShade="BF"/>
                <w:sz w:val="21"/>
                <w:szCs w:val="21"/>
              </w:rPr>
            </w:pPr>
            <w:r w:rsidRPr="00B81D6F">
              <w:rPr>
                <w:b/>
                <w:color w:val="5F497A" w:themeColor="accent4" w:themeShade="BF"/>
                <w:sz w:val="21"/>
                <w:szCs w:val="21"/>
              </w:rPr>
              <w:t>Razonamiento y tipos de razonamiento</w:t>
            </w:r>
          </w:p>
        </w:tc>
        <w:tc>
          <w:tcPr>
            <w:tcW w:w="4612" w:type="dxa"/>
            <w:shd w:val="clear" w:color="auto" w:fill="B6DDE8" w:themeFill="accent5" w:themeFillTint="66"/>
          </w:tcPr>
          <w:p w14:paraId="4105E5DF" w14:textId="77777777" w:rsidR="009438E8" w:rsidRPr="00B81D6F" w:rsidRDefault="009438E8" w:rsidP="009866B6">
            <w:pPr>
              <w:jc w:val="both"/>
              <w:rPr>
                <w:sz w:val="21"/>
                <w:szCs w:val="21"/>
              </w:rPr>
            </w:pPr>
            <w:r w:rsidRPr="00B81D6F">
              <w:rPr>
                <w:sz w:val="21"/>
                <w:szCs w:val="21"/>
              </w:rPr>
              <w:t>Un razonamiento es un discurso en el que sentadas ciertas cosas, necesariamente se da a la vez a través de lo establecido, algo distinto.</w:t>
            </w:r>
          </w:p>
          <w:p w14:paraId="1A506FDC" w14:textId="77777777" w:rsidR="009438E8" w:rsidRPr="00B81D6F" w:rsidRDefault="009438E8" w:rsidP="009866B6">
            <w:pPr>
              <w:jc w:val="both"/>
              <w:rPr>
                <w:sz w:val="21"/>
                <w:szCs w:val="21"/>
                <w:u w:val="single"/>
              </w:rPr>
            </w:pPr>
            <w:r w:rsidRPr="00B81D6F">
              <w:rPr>
                <w:sz w:val="21"/>
                <w:szCs w:val="21"/>
                <w:u w:val="single"/>
              </w:rPr>
              <w:t>Dialectico.-</w:t>
            </w:r>
          </w:p>
          <w:p w14:paraId="1AE00837" w14:textId="77777777" w:rsidR="009438E8" w:rsidRPr="00B81D6F" w:rsidRDefault="009438E8" w:rsidP="009866B6">
            <w:pPr>
              <w:jc w:val="both"/>
              <w:rPr>
                <w:sz w:val="21"/>
                <w:szCs w:val="21"/>
              </w:rPr>
            </w:pPr>
            <w:r w:rsidRPr="00B81D6F">
              <w:rPr>
                <w:sz w:val="21"/>
                <w:szCs w:val="21"/>
              </w:rPr>
              <w:t>Construido a partir de cosas plausibles</w:t>
            </w:r>
            <w:r w:rsidR="00230AA6" w:rsidRPr="00B81D6F">
              <w:rPr>
                <w:sz w:val="21"/>
                <w:szCs w:val="21"/>
              </w:rPr>
              <w:t xml:space="preserve"> con credibilidad por la percepción.</w:t>
            </w:r>
          </w:p>
          <w:p w14:paraId="1FA7EFCA" w14:textId="77777777" w:rsidR="009438E8" w:rsidRPr="00B81D6F" w:rsidRDefault="009438E8" w:rsidP="009866B6">
            <w:pPr>
              <w:jc w:val="both"/>
              <w:rPr>
                <w:sz w:val="21"/>
                <w:szCs w:val="21"/>
                <w:u w:val="single"/>
              </w:rPr>
            </w:pPr>
            <w:r w:rsidRPr="00B81D6F">
              <w:rPr>
                <w:sz w:val="21"/>
                <w:szCs w:val="21"/>
                <w:u w:val="single"/>
              </w:rPr>
              <w:t>Erístico.-</w:t>
            </w:r>
          </w:p>
          <w:p w14:paraId="08A6C8A4" w14:textId="77777777" w:rsidR="009438E8" w:rsidRPr="00B81D6F" w:rsidRDefault="009438E8" w:rsidP="009866B6">
            <w:pPr>
              <w:jc w:val="both"/>
              <w:rPr>
                <w:sz w:val="21"/>
                <w:szCs w:val="21"/>
              </w:rPr>
            </w:pPr>
            <w:r w:rsidRPr="00B81D6F">
              <w:rPr>
                <w:sz w:val="21"/>
                <w:szCs w:val="21"/>
              </w:rPr>
              <w:t>Parten de cosas que parecen en un inicio plausibles pero terminan no siéndolo, pareciendo un razonamiento el cual en definitiva no lo es.</w:t>
            </w:r>
          </w:p>
          <w:p w14:paraId="016BEE29" w14:textId="77777777" w:rsidR="009438E8" w:rsidRPr="00B81D6F" w:rsidRDefault="009438E8" w:rsidP="009866B6">
            <w:pPr>
              <w:jc w:val="both"/>
              <w:rPr>
                <w:sz w:val="21"/>
                <w:szCs w:val="21"/>
              </w:rPr>
            </w:pPr>
            <w:r w:rsidRPr="00B81D6F">
              <w:rPr>
                <w:sz w:val="21"/>
                <w:szCs w:val="21"/>
              </w:rPr>
              <w:t>Esto es debido a que ninguna de las que se dicen plausibles se manifiesta a primera vista.</w:t>
            </w:r>
          </w:p>
          <w:p w14:paraId="249C3F50" w14:textId="77777777" w:rsidR="009438E8" w:rsidRPr="00B81D6F" w:rsidRDefault="009438E8" w:rsidP="009866B6">
            <w:pPr>
              <w:jc w:val="both"/>
              <w:rPr>
                <w:sz w:val="21"/>
                <w:szCs w:val="21"/>
                <w:u w:val="single"/>
              </w:rPr>
            </w:pPr>
            <w:r w:rsidRPr="00B81D6F">
              <w:rPr>
                <w:sz w:val="21"/>
                <w:szCs w:val="21"/>
                <w:u w:val="single"/>
              </w:rPr>
              <w:t>Desviados.-</w:t>
            </w:r>
          </w:p>
          <w:p w14:paraId="19359E2F" w14:textId="77777777" w:rsidR="009438E8" w:rsidRPr="00B81D6F" w:rsidRDefault="009438E8" w:rsidP="009866B6">
            <w:pPr>
              <w:jc w:val="both"/>
              <w:rPr>
                <w:sz w:val="21"/>
                <w:szCs w:val="21"/>
              </w:rPr>
            </w:pPr>
            <w:r w:rsidRPr="00B81D6F">
              <w:rPr>
                <w:sz w:val="21"/>
                <w:szCs w:val="21"/>
              </w:rPr>
              <w:t xml:space="preserve"> Surgen a partir de las cuestiones concernientes exclusivamente a algunos conocimientos, como por ejemplo tenemos a la geometría.</w:t>
            </w:r>
          </w:p>
          <w:p w14:paraId="39021FF1" w14:textId="77777777" w:rsidR="009438E8" w:rsidRPr="00B81D6F" w:rsidRDefault="009438E8" w:rsidP="009866B6">
            <w:pPr>
              <w:rPr>
                <w:sz w:val="21"/>
                <w:szCs w:val="21"/>
              </w:rPr>
            </w:pPr>
          </w:p>
        </w:tc>
        <w:tc>
          <w:tcPr>
            <w:tcW w:w="3757" w:type="dxa"/>
            <w:shd w:val="clear" w:color="auto" w:fill="B6DDE8" w:themeFill="accent5" w:themeFillTint="66"/>
          </w:tcPr>
          <w:p w14:paraId="21903EDA" w14:textId="77777777" w:rsidR="009438E8" w:rsidRPr="00B81D6F" w:rsidRDefault="009438E8" w:rsidP="009866B6">
            <w:pPr>
              <w:jc w:val="both"/>
              <w:rPr>
                <w:sz w:val="21"/>
                <w:szCs w:val="21"/>
              </w:rPr>
            </w:pPr>
            <w:r w:rsidRPr="00B81D6F">
              <w:rPr>
                <w:sz w:val="21"/>
                <w:szCs w:val="21"/>
              </w:rPr>
              <w:t>Para hablar del método de Aristóteles es necesario primero discutir que es el razonamiento y cuáles son sus diferencias, esto es necesario para poder comprender el razonamiento dialectico.</w:t>
            </w:r>
          </w:p>
        </w:tc>
      </w:tr>
      <w:tr w:rsidR="009866B6" w:rsidRPr="009866B6" w14:paraId="4681228B" w14:textId="77777777" w:rsidTr="009866B6">
        <w:trPr>
          <w:trHeight w:val="653"/>
        </w:trPr>
        <w:tc>
          <w:tcPr>
            <w:tcW w:w="3205" w:type="dxa"/>
            <w:shd w:val="clear" w:color="auto" w:fill="C2D69B" w:themeFill="accent3" w:themeFillTint="99"/>
          </w:tcPr>
          <w:p w14:paraId="512945D2" w14:textId="77777777" w:rsidR="009438E8" w:rsidRPr="00B81D6F" w:rsidRDefault="009438E8" w:rsidP="009866B6">
            <w:pPr>
              <w:jc w:val="center"/>
              <w:rPr>
                <w:color w:val="5F497A" w:themeColor="accent4" w:themeShade="BF"/>
                <w:sz w:val="21"/>
                <w:szCs w:val="21"/>
              </w:rPr>
            </w:pPr>
          </w:p>
          <w:p w14:paraId="37685890" w14:textId="77777777" w:rsidR="009438E8" w:rsidRPr="00B81D6F" w:rsidRDefault="009438E8" w:rsidP="009866B6">
            <w:pPr>
              <w:jc w:val="center"/>
              <w:rPr>
                <w:color w:val="5F497A" w:themeColor="accent4" w:themeShade="BF"/>
                <w:sz w:val="21"/>
                <w:szCs w:val="21"/>
              </w:rPr>
            </w:pPr>
          </w:p>
          <w:p w14:paraId="391A6CE5" w14:textId="77777777" w:rsidR="009438E8" w:rsidRPr="00B81D6F" w:rsidRDefault="009438E8" w:rsidP="009866B6">
            <w:pPr>
              <w:jc w:val="center"/>
              <w:rPr>
                <w:color w:val="5F497A" w:themeColor="accent4" w:themeShade="BF"/>
                <w:sz w:val="21"/>
                <w:szCs w:val="21"/>
              </w:rPr>
            </w:pPr>
          </w:p>
          <w:p w14:paraId="45D06C33" w14:textId="77777777" w:rsidR="009438E8" w:rsidRPr="00B81D6F" w:rsidRDefault="009438E8" w:rsidP="009866B6">
            <w:pPr>
              <w:jc w:val="center"/>
              <w:rPr>
                <w:b/>
                <w:color w:val="5F497A" w:themeColor="accent4" w:themeShade="BF"/>
                <w:sz w:val="21"/>
                <w:szCs w:val="21"/>
              </w:rPr>
            </w:pPr>
            <w:r w:rsidRPr="00B81D6F">
              <w:rPr>
                <w:b/>
                <w:color w:val="5F497A" w:themeColor="accent4" w:themeShade="BF"/>
                <w:sz w:val="21"/>
                <w:szCs w:val="21"/>
              </w:rPr>
              <w:t>Utilidad de la dialéctica</w:t>
            </w:r>
          </w:p>
          <w:p w14:paraId="67D3C6A7" w14:textId="77777777" w:rsidR="009438E8" w:rsidRPr="00B81D6F" w:rsidRDefault="009438E8" w:rsidP="009866B6">
            <w:pPr>
              <w:jc w:val="center"/>
              <w:rPr>
                <w:color w:val="5F497A" w:themeColor="accent4" w:themeShade="BF"/>
                <w:sz w:val="21"/>
                <w:szCs w:val="21"/>
              </w:rPr>
            </w:pPr>
          </w:p>
        </w:tc>
        <w:tc>
          <w:tcPr>
            <w:tcW w:w="4612" w:type="dxa"/>
            <w:shd w:val="clear" w:color="auto" w:fill="B6DDE8" w:themeFill="accent5" w:themeFillTint="66"/>
          </w:tcPr>
          <w:p w14:paraId="4278E49C" w14:textId="77777777" w:rsidR="009438E8" w:rsidRPr="00B81D6F" w:rsidRDefault="009438E8" w:rsidP="009866B6">
            <w:pPr>
              <w:jc w:val="both"/>
              <w:rPr>
                <w:sz w:val="21"/>
                <w:szCs w:val="21"/>
              </w:rPr>
            </w:pPr>
            <w:r w:rsidRPr="00B81D6F">
              <w:rPr>
                <w:sz w:val="21"/>
                <w:szCs w:val="21"/>
              </w:rPr>
              <w:t>Podremos discutir con las personas no con pareceres ajenos sino con propios, forzándoles a que modifiquen aquello que nos parezca que no enuncian bien.</w:t>
            </w:r>
          </w:p>
          <w:p w14:paraId="32E71CC0" w14:textId="77777777" w:rsidR="009438E8" w:rsidRPr="00B81D6F" w:rsidRDefault="009438E8" w:rsidP="009866B6">
            <w:pPr>
              <w:jc w:val="both"/>
              <w:rPr>
                <w:sz w:val="21"/>
                <w:szCs w:val="21"/>
              </w:rPr>
            </w:pPr>
            <w:r w:rsidRPr="00B81D6F">
              <w:rPr>
                <w:sz w:val="21"/>
                <w:szCs w:val="21"/>
              </w:rPr>
              <w:t>Podremos discernir con mayor fa</w:t>
            </w:r>
            <w:r w:rsidR="00687586" w:rsidRPr="00B81D6F">
              <w:rPr>
                <w:sz w:val="21"/>
                <w:szCs w:val="21"/>
              </w:rPr>
              <w:t xml:space="preserve">cilidad lo verdadero y lo malo. </w:t>
            </w:r>
          </w:p>
          <w:p w14:paraId="6746B0B0" w14:textId="77777777" w:rsidR="00687586" w:rsidRPr="00B81D6F" w:rsidRDefault="00687586" w:rsidP="009866B6">
            <w:pPr>
              <w:jc w:val="both"/>
              <w:rPr>
                <w:sz w:val="21"/>
                <w:szCs w:val="21"/>
              </w:rPr>
            </w:pPr>
          </w:p>
          <w:p w14:paraId="1DF53FF5" w14:textId="77777777" w:rsidR="009438E8" w:rsidRPr="00B81D6F" w:rsidRDefault="00687586" w:rsidP="009866B6">
            <w:pPr>
              <w:rPr>
                <w:sz w:val="21"/>
                <w:szCs w:val="21"/>
              </w:rPr>
            </w:pPr>
            <w:r w:rsidRPr="00B81D6F">
              <w:rPr>
                <w:sz w:val="21"/>
                <w:szCs w:val="21"/>
              </w:rPr>
              <w:t>La dialéctica también se pregunta y cuestiona la contradicción.</w:t>
            </w:r>
          </w:p>
        </w:tc>
        <w:tc>
          <w:tcPr>
            <w:tcW w:w="3757" w:type="dxa"/>
            <w:shd w:val="clear" w:color="auto" w:fill="B6DDE8" w:themeFill="accent5" w:themeFillTint="66"/>
          </w:tcPr>
          <w:p w14:paraId="64A362AF" w14:textId="77777777" w:rsidR="009438E8" w:rsidRPr="00B81D6F" w:rsidRDefault="009438E8" w:rsidP="009866B6">
            <w:pPr>
              <w:rPr>
                <w:sz w:val="21"/>
                <w:szCs w:val="21"/>
              </w:rPr>
            </w:pPr>
            <w:r w:rsidRPr="00B81D6F">
              <w:rPr>
                <w:sz w:val="21"/>
                <w:szCs w:val="21"/>
              </w:rPr>
              <w:t xml:space="preserve">Antes de entrar en detalle sobre este método es bueno conocer la utilidad que tendrá esto en nuestras vidas. </w:t>
            </w:r>
          </w:p>
          <w:p w14:paraId="6B0DB4C1" w14:textId="77777777" w:rsidR="00230AA6" w:rsidRPr="00B81D6F" w:rsidRDefault="00230AA6" w:rsidP="009866B6">
            <w:pPr>
              <w:rPr>
                <w:sz w:val="21"/>
                <w:szCs w:val="21"/>
              </w:rPr>
            </w:pPr>
            <w:r w:rsidRPr="00B81D6F">
              <w:rPr>
                <w:sz w:val="21"/>
                <w:szCs w:val="21"/>
              </w:rPr>
              <w:t>Para ejercitarse: Razonar efectivamente para ejercitar la mente</w:t>
            </w:r>
          </w:p>
          <w:p w14:paraId="07DC4082" w14:textId="77777777" w:rsidR="00230AA6" w:rsidRPr="00B81D6F" w:rsidRDefault="00230AA6" w:rsidP="009866B6">
            <w:pPr>
              <w:rPr>
                <w:sz w:val="21"/>
                <w:szCs w:val="21"/>
              </w:rPr>
            </w:pPr>
            <w:r w:rsidRPr="00B81D6F">
              <w:rPr>
                <w:sz w:val="21"/>
                <w:szCs w:val="21"/>
              </w:rPr>
              <w:t>Para conversar: Persuadir a las personas para modificar sus ideas a favor nuestro.</w:t>
            </w:r>
          </w:p>
          <w:p w14:paraId="27A38063" w14:textId="77777777" w:rsidR="00230AA6" w:rsidRPr="00B81D6F" w:rsidRDefault="00230AA6" w:rsidP="009866B6">
            <w:pPr>
              <w:rPr>
                <w:sz w:val="21"/>
                <w:szCs w:val="21"/>
              </w:rPr>
            </w:pPr>
            <w:r w:rsidRPr="00B81D6F">
              <w:rPr>
                <w:sz w:val="21"/>
                <w:szCs w:val="21"/>
              </w:rPr>
              <w:t>Para la reflexión: Para identificar lo bueno de lo malo así como para las cuestiones del conocimiento.</w:t>
            </w:r>
          </w:p>
        </w:tc>
      </w:tr>
      <w:tr w:rsidR="009866B6" w:rsidRPr="009866B6" w14:paraId="69FAF7C3" w14:textId="77777777" w:rsidTr="009866B6">
        <w:trPr>
          <w:trHeight w:val="1009"/>
        </w:trPr>
        <w:tc>
          <w:tcPr>
            <w:tcW w:w="3205" w:type="dxa"/>
            <w:shd w:val="clear" w:color="auto" w:fill="C2D69B" w:themeFill="accent3" w:themeFillTint="99"/>
          </w:tcPr>
          <w:p w14:paraId="6316FA66" w14:textId="77777777" w:rsidR="009438E8" w:rsidRPr="00B81D6F" w:rsidRDefault="009438E8" w:rsidP="009866B6">
            <w:pPr>
              <w:jc w:val="center"/>
              <w:rPr>
                <w:color w:val="5F497A" w:themeColor="accent4" w:themeShade="BF"/>
                <w:sz w:val="21"/>
                <w:szCs w:val="21"/>
              </w:rPr>
            </w:pPr>
          </w:p>
          <w:p w14:paraId="0390F4F9" w14:textId="77777777" w:rsidR="009438E8" w:rsidRPr="00B81D6F" w:rsidRDefault="009438E8" w:rsidP="009866B6">
            <w:pPr>
              <w:jc w:val="center"/>
              <w:rPr>
                <w:b/>
                <w:color w:val="5F497A" w:themeColor="accent4" w:themeShade="BF"/>
                <w:sz w:val="21"/>
                <w:szCs w:val="21"/>
              </w:rPr>
            </w:pPr>
          </w:p>
          <w:p w14:paraId="6B12A6BB" w14:textId="77777777" w:rsidR="009438E8" w:rsidRPr="00B81D6F" w:rsidRDefault="009438E8" w:rsidP="009866B6">
            <w:pPr>
              <w:jc w:val="center"/>
              <w:rPr>
                <w:color w:val="5F497A" w:themeColor="accent4" w:themeShade="BF"/>
                <w:sz w:val="21"/>
                <w:szCs w:val="21"/>
              </w:rPr>
            </w:pPr>
            <w:r w:rsidRPr="00B81D6F">
              <w:rPr>
                <w:b/>
                <w:color w:val="5F497A" w:themeColor="accent4" w:themeShade="BF"/>
                <w:sz w:val="21"/>
                <w:szCs w:val="21"/>
              </w:rPr>
              <w:t>Objetivo a alcanzar</w:t>
            </w:r>
          </w:p>
        </w:tc>
        <w:tc>
          <w:tcPr>
            <w:tcW w:w="4612" w:type="dxa"/>
            <w:shd w:val="clear" w:color="auto" w:fill="B6DDE8" w:themeFill="accent5" w:themeFillTint="66"/>
          </w:tcPr>
          <w:p w14:paraId="45934F91" w14:textId="77777777" w:rsidR="009438E8" w:rsidRPr="00B81D6F" w:rsidRDefault="009438E8" w:rsidP="009866B6">
            <w:pPr>
              <w:jc w:val="both"/>
              <w:rPr>
                <w:sz w:val="21"/>
                <w:szCs w:val="21"/>
              </w:rPr>
            </w:pPr>
            <w:r w:rsidRPr="00B81D6F">
              <w:rPr>
                <w:sz w:val="21"/>
                <w:szCs w:val="21"/>
              </w:rPr>
              <w:t xml:space="preserve">Al igual que en otras ciencias o estudios, </w:t>
            </w:r>
            <w:r w:rsidR="00495EB0" w:rsidRPr="00B81D6F">
              <w:rPr>
                <w:sz w:val="21"/>
                <w:szCs w:val="21"/>
              </w:rPr>
              <w:t xml:space="preserve">daremos por dominado el método </w:t>
            </w:r>
            <w:r w:rsidRPr="00B81D6F">
              <w:rPr>
                <w:sz w:val="21"/>
                <w:szCs w:val="21"/>
              </w:rPr>
              <w:t xml:space="preserve"> cuando la persona aprenda a no descuidar ninguna de las posibilidades</w:t>
            </w:r>
            <w:r w:rsidR="00495EB0" w:rsidRPr="00B81D6F">
              <w:rPr>
                <w:sz w:val="21"/>
                <w:szCs w:val="21"/>
              </w:rPr>
              <w:t>.</w:t>
            </w:r>
          </w:p>
        </w:tc>
        <w:tc>
          <w:tcPr>
            <w:tcW w:w="3757" w:type="dxa"/>
            <w:shd w:val="clear" w:color="auto" w:fill="B6DDE8" w:themeFill="accent5" w:themeFillTint="66"/>
          </w:tcPr>
          <w:p w14:paraId="3F603C6D" w14:textId="77777777" w:rsidR="009438E8" w:rsidRPr="00B81D6F" w:rsidRDefault="009438E8" w:rsidP="009866B6">
            <w:pPr>
              <w:jc w:val="both"/>
              <w:rPr>
                <w:sz w:val="21"/>
                <w:szCs w:val="21"/>
              </w:rPr>
            </w:pPr>
            <w:r w:rsidRPr="00B81D6F">
              <w:rPr>
                <w:sz w:val="21"/>
                <w:szCs w:val="21"/>
              </w:rPr>
              <w:t xml:space="preserve">El autor nos muestra a lo que deben aspirar todos aquellos que deseen aprender dicho método. </w:t>
            </w:r>
          </w:p>
        </w:tc>
      </w:tr>
      <w:tr w:rsidR="009866B6" w:rsidRPr="009866B6" w14:paraId="26247381" w14:textId="77777777" w:rsidTr="009866B6">
        <w:trPr>
          <w:trHeight w:val="1347"/>
        </w:trPr>
        <w:tc>
          <w:tcPr>
            <w:tcW w:w="3205" w:type="dxa"/>
            <w:shd w:val="clear" w:color="auto" w:fill="C2D69B" w:themeFill="accent3" w:themeFillTint="99"/>
          </w:tcPr>
          <w:p w14:paraId="5BFFEFB2" w14:textId="77777777" w:rsidR="009438E8" w:rsidRPr="00B81D6F" w:rsidRDefault="009438E8" w:rsidP="009866B6">
            <w:pPr>
              <w:jc w:val="center"/>
              <w:rPr>
                <w:color w:val="5F497A" w:themeColor="accent4" w:themeShade="BF"/>
                <w:sz w:val="21"/>
                <w:szCs w:val="21"/>
              </w:rPr>
            </w:pPr>
          </w:p>
          <w:p w14:paraId="049B632C" w14:textId="77777777" w:rsidR="009438E8" w:rsidRPr="00B81D6F" w:rsidRDefault="009438E8" w:rsidP="009866B6">
            <w:pPr>
              <w:jc w:val="center"/>
              <w:rPr>
                <w:color w:val="5F497A" w:themeColor="accent4" w:themeShade="BF"/>
                <w:sz w:val="21"/>
                <w:szCs w:val="21"/>
              </w:rPr>
            </w:pPr>
          </w:p>
          <w:p w14:paraId="58384ADA" w14:textId="77777777" w:rsidR="009438E8" w:rsidRPr="00B81D6F" w:rsidRDefault="009438E8" w:rsidP="009866B6">
            <w:pPr>
              <w:jc w:val="center"/>
              <w:rPr>
                <w:b/>
                <w:color w:val="5F497A" w:themeColor="accent4" w:themeShade="BF"/>
                <w:sz w:val="21"/>
                <w:szCs w:val="21"/>
              </w:rPr>
            </w:pPr>
          </w:p>
          <w:p w14:paraId="029C6C0F" w14:textId="77777777" w:rsidR="009438E8" w:rsidRPr="00B81D6F" w:rsidRDefault="009438E8" w:rsidP="009866B6">
            <w:pPr>
              <w:jc w:val="center"/>
              <w:rPr>
                <w:b/>
                <w:color w:val="5F497A" w:themeColor="accent4" w:themeShade="BF"/>
                <w:sz w:val="21"/>
                <w:szCs w:val="21"/>
              </w:rPr>
            </w:pPr>
          </w:p>
          <w:p w14:paraId="45EA2D47" w14:textId="77777777" w:rsidR="009438E8" w:rsidRPr="00B81D6F" w:rsidRDefault="009438E8" w:rsidP="009866B6">
            <w:pPr>
              <w:jc w:val="center"/>
              <w:rPr>
                <w:color w:val="5F497A" w:themeColor="accent4" w:themeShade="BF"/>
                <w:sz w:val="21"/>
                <w:szCs w:val="21"/>
              </w:rPr>
            </w:pPr>
            <w:r w:rsidRPr="00B81D6F">
              <w:rPr>
                <w:b/>
                <w:color w:val="5F497A" w:themeColor="accent4" w:themeShade="BF"/>
                <w:sz w:val="21"/>
                <w:szCs w:val="21"/>
              </w:rPr>
              <w:t>La dialéctica</w:t>
            </w:r>
            <w:r w:rsidRPr="00B81D6F">
              <w:rPr>
                <w:color w:val="5F497A" w:themeColor="accent4" w:themeShade="BF"/>
                <w:sz w:val="21"/>
                <w:szCs w:val="21"/>
              </w:rPr>
              <w:t xml:space="preserve"> </w:t>
            </w:r>
          </w:p>
        </w:tc>
        <w:tc>
          <w:tcPr>
            <w:tcW w:w="4612" w:type="dxa"/>
            <w:shd w:val="clear" w:color="auto" w:fill="B6DDE8" w:themeFill="accent5" w:themeFillTint="66"/>
          </w:tcPr>
          <w:p w14:paraId="43D7CE9E" w14:textId="77777777" w:rsidR="009438E8" w:rsidRPr="00B81D6F" w:rsidRDefault="009438E8" w:rsidP="009866B6">
            <w:pPr>
              <w:rPr>
                <w:sz w:val="21"/>
                <w:szCs w:val="21"/>
              </w:rPr>
            </w:pPr>
            <w:r w:rsidRPr="00B81D6F">
              <w:rPr>
                <w:sz w:val="21"/>
                <w:szCs w:val="21"/>
              </w:rPr>
              <w:t>La dialéctica se identifica con la parte de la lógica que se ocupa del estudio del razonamiento probable, pero no de la demostración, por lo que el término irá quedando asociado, así, a la habilidad para argumentar.</w:t>
            </w:r>
          </w:p>
          <w:p w14:paraId="491E5B5D" w14:textId="77777777" w:rsidR="009438E8" w:rsidRPr="00B81D6F" w:rsidRDefault="009438E8" w:rsidP="009866B6">
            <w:pPr>
              <w:rPr>
                <w:sz w:val="21"/>
                <w:szCs w:val="21"/>
              </w:rPr>
            </w:pPr>
            <w:r w:rsidRPr="00B81D6F">
              <w:rPr>
                <w:sz w:val="21"/>
                <w:szCs w:val="21"/>
              </w:rPr>
              <w:t>Para una mayor compresión de este es bueno entender que la proposición es un enunciado afirmativo o negativo acerca de algo, este a su vez puede ser universal, particular o indefinido.</w:t>
            </w:r>
          </w:p>
        </w:tc>
        <w:tc>
          <w:tcPr>
            <w:tcW w:w="3757" w:type="dxa"/>
            <w:shd w:val="clear" w:color="auto" w:fill="B6DDE8" w:themeFill="accent5" w:themeFillTint="66"/>
          </w:tcPr>
          <w:p w14:paraId="2CA3E211" w14:textId="77777777" w:rsidR="009438E8" w:rsidRPr="00B81D6F" w:rsidRDefault="009438E8" w:rsidP="009866B6">
            <w:pPr>
              <w:rPr>
                <w:sz w:val="21"/>
                <w:szCs w:val="21"/>
              </w:rPr>
            </w:pPr>
            <w:r w:rsidRPr="00B81D6F">
              <w:rPr>
                <w:sz w:val="21"/>
                <w:szCs w:val="21"/>
              </w:rPr>
              <w:t>Este método es un precursor de lo que hoy conocemos como método científico, el cual está muy presente en ramas como la ingeniería, es por esta razón que es un tema muy importante para nuestro estudio.</w:t>
            </w:r>
          </w:p>
        </w:tc>
      </w:tr>
      <w:tr w:rsidR="00687586" w:rsidRPr="009866B6" w14:paraId="57A8441E" w14:textId="77777777" w:rsidTr="009866B6">
        <w:trPr>
          <w:trHeight w:val="1268"/>
        </w:trPr>
        <w:tc>
          <w:tcPr>
            <w:tcW w:w="3205" w:type="dxa"/>
            <w:shd w:val="clear" w:color="auto" w:fill="C2D69B" w:themeFill="accent3" w:themeFillTint="99"/>
          </w:tcPr>
          <w:p w14:paraId="5F6FE0B9" w14:textId="77777777" w:rsidR="00687586" w:rsidRPr="00B81D6F" w:rsidRDefault="00687586" w:rsidP="009866B6">
            <w:pPr>
              <w:jc w:val="center"/>
              <w:rPr>
                <w:color w:val="5F497A" w:themeColor="accent4" w:themeShade="BF"/>
              </w:rPr>
            </w:pPr>
          </w:p>
          <w:p w14:paraId="620CF046" w14:textId="77777777" w:rsidR="00687586" w:rsidRPr="00B81D6F" w:rsidRDefault="00687586" w:rsidP="009866B6">
            <w:pPr>
              <w:rPr>
                <w:color w:val="5F497A" w:themeColor="accent4" w:themeShade="BF"/>
              </w:rPr>
            </w:pPr>
          </w:p>
          <w:p w14:paraId="256A89D1" w14:textId="77777777" w:rsidR="00687586" w:rsidRPr="00B81D6F" w:rsidRDefault="00687586" w:rsidP="009866B6">
            <w:pPr>
              <w:jc w:val="center"/>
              <w:rPr>
                <w:b/>
                <w:color w:val="5F497A" w:themeColor="accent4" w:themeShade="BF"/>
              </w:rPr>
            </w:pPr>
            <w:r w:rsidRPr="00B81D6F">
              <w:rPr>
                <w:b/>
                <w:color w:val="5F497A" w:themeColor="accent4" w:themeShade="BF"/>
              </w:rPr>
              <w:t>Proposiciones</w:t>
            </w:r>
          </w:p>
        </w:tc>
        <w:tc>
          <w:tcPr>
            <w:tcW w:w="4612" w:type="dxa"/>
            <w:shd w:val="clear" w:color="auto" w:fill="B6DDE8" w:themeFill="accent5" w:themeFillTint="66"/>
          </w:tcPr>
          <w:p w14:paraId="0335EF58" w14:textId="77777777" w:rsidR="00687586" w:rsidRPr="00B81D6F" w:rsidRDefault="009866B6" w:rsidP="009866B6">
            <w:r w:rsidRPr="00B81D6F">
              <w:t>Enunciado afirmativo o negativo  que expresa  un juicio de algo; pueden ser:</w:t>
            </w:r>
          </w:p>
          <w:p w14:paraId="472BC355" w14:textId="77777777" w:rsidR="009866B6" w:rsidRPr="00B81D6F" w:rsidRDefault="009866B6" w:rsidP="009866B6">
            <w:r w:rsidRPr="00B81D6F">
              <w:t>-Demostrativas</w:t>
            </w:r>
          </w:p>
          <w:p w14:paraId="74F16ED7" w14:textId="77777777" w:rsidR="009866B6" w:rsidRPr="00B81D6F" w:rsidRDefault="009866B6" w:rsidP="009866B6">
            <w:r w:rsidRPr="00B81D6F">
              <w:t>-Particulares</w:t>
            </w:r>
          </w:p>
          <w:p w14:paraId="6D363294" w14:textId="77777777" w:rsidR="009866B6" w:rsidRPr="00B81D6F" w:rsidRDefault="009866B6" w:rsidP="009866B6">
            <w:r w:rsidRPr="00B81D6F">
              <w:t>-Universales</w:t>
            </w:r>
          </w:p>
          <w:p w14:paraId="533F3700" w14:textId="77777777" w:rsidR="009866B6" w:rsidRPr="00B81D6F" w:rsidRDefault="009866B6" w:rsidP="009866B6"/>
          <w:p w14:paraId="3B2DCFBF" w14:textId="77777777" w:rsidR="009866B6" w:rsidRPr="00B81D6F" w:rsidRDefault="009866B6" w:rsidP="009866B6"/>
        </w:tc>
        <w:tc>
          <w:tcPr>
            <w:tcW w:w="3757" w:type="dxa"/>
            <w:shd w:val="clear" w:color="auto" w:fill="B6DDE8" w:themeFill="accent5" w:themeFillTint="66"/>
          </w:tcPr>
          <w:p w14:paraId="67879692" w14:textId="77777777" w:rsidR="00687586" w:rsidRPr="00B81D6F" w:rsidRDefault="00B81D6F" w:rsidP="009866B6">
            <w:r w:rsidRPr="00B81D6F">
              <w:t>Permite el planteamiento de una creencia mediante la representación de entidades de la realidad.</w:t>
            </w:r>
          </w:p>
        </w:tc>
      </w:tr>
    </w:tbl>
    <w:p w14:paraId="4D085E22" w14:textId="77777777" w:rsidR="00495EB0" w:rsidRPr="009866B6" w:rsidRDefault="00495EB0">
      <w:pPr>
        <w:rPr>
          <w:b/>
          <w:sz w:val="20"/>
          <w:szCs w:val="20"/>
          <w:lang w:val="en-US"/>
        </w:rPr>
      </w:pPr>
    </w:p>
    <w:p w14:paraId="55101E7C" w14:textId="77777777" w:rsidR="00495EB0" w:rsidRPr="009866B6" w:rsidRDefault="00495EB0">
      <w:pPr>
        <w:rPr>
          <w:b/>
          <w:sz w:val="20"/>
          <w:szCs w:val="20"/>
          <w:lang w:val="en-US"/>
        </w:rPr>
      </w:pPr>
    </w:p>
    <w:p w14:paraId="73EE9132" w14:textId="44D06200" w:rsidR="00060DC4" w:rsidRDefault="00060DC4" w:rsidP="004815C6"/>
    <w:sectPr w:rsidR="00060DC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181C" w14:textId="77777777" w:rsidR="006B1D79" w:rsidRDefault="006B1D79" w:rsidP="00EA4189">
      <w:pPr>
        <w:spacing w:after="0" w:line="240" w:lineRule="auto"/>
      </w:pPr>
      <w:r>
        <w:separator/>
      </w:r>
    </w:p>
  </w:endnote>
  <w:endnote w:type="continuationSeparator" w:id="0">
    <w:p w14:paraId="5E1C76A2" w14:textId="77777777" w:rsidR="006B1D79" w:rsidRDefault="006B1D79" w:rsidP="00EA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79CD" w14:textId="77777777" w:rsidR="006B1D79" w:rsidRDefault="006B1D79" w:rsidP="00EA4189">
      <w:pPr>
        <w:spacing w:after="0" w:line="240" w:lineRule="auto"/>
      </w:pPr>
      <w:r>
        <w:separator/>
      </w:r>
    </w:p>
  </w:footnote>
  <w:footnote w:type="continuationSeparator" w:id="0">
    <w:p w14:paraId="29ED2042" w14:textId="77777777" w:rsidR="006B1D79" w:rsidRDefault="006B1D79" w:rsidP="00EA4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00C"/>
    <w:multiLevelType w:val="hybridMultilevel"/>
    <w:tmpl w:val="127EB7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31472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06"/>
    <w:rsid w:val="00060DC4"/>
    <w:rsid w:val="000A1390"/>
    <w:rsid w:val="000B1E40"/>
    <w:rsid w:val="00230AA6"/>
    <w:rsid w:val="00277D18"/>
    <w:rsid w:val="002D7A5B"/>
    <w:rsid w:val="004815C6"/>
    <w:rsid w:val="00495EB0"/>
    <w:rsid w:val="00530183"/>
    <w:rsid w:val="00654B93"/>
    <w:rsid w:val="0068130E"/>
    <w:rsid w:val="00687586"/>
    <w:rsid w:val="006B1D79"/>
    <w:rsid w:val="00893EEB"/>
    <w:rsid w:val="008E2998"/>
    <w:rsid w:val="009438E8"/>
    <w:rsid w:val="009866B6"/>
    <w:rsid w:val="00AC1988"/>
    <w:rsid w:val="00B62D06"/>
    <w:rsid w:val="00B81D6F"/>
    <w:rsid w:val="00B97A9F"/>
    <w:rsid w:val="00CE2A98"/>
    <w:rsid w:val="00EA3497"/>
    <w:rsid w:val="00EA4189"/>
    <w:rsid w:val="00FB0AD3"/>
    <w:rsid w:val="00FF72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8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813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30E"/>
    <w:rPr>
      <w:rFonts w:ascii="Tahoma" w:hAnsi="Tahoma" w:cs="Tahoma"/>
      <w:sz w:val="16"/>
      <w:szCs w:val="16"/>
    </w:rPr>
  </w:style>
  <w:style w:type="paragraph" w:styleId="Prrafodelista">
    <w:name w:val="List Paragraph"/>
    <w:basedOn w:val="Normal"/>
    <w:uiPriority w:val="34"/>
    <w:qFormat/>
    <w:rsid w:val="009866B6"/>
    <w:pPr>
      <w:ind w:left="720"/>
      <w:contextualSpacing/>
    </w:pPr>
  </w:style>
  <w:style w:type="paragraph" w:styleId="Encabezado">
    <w:name w:val="header"/>
    <w:basedOn w:val="Normal"/>
    <w:link w:val="EncabezadoCar"/>
    <w:uiPriority w:val="99"/>
    <w:unhideWhenUsed/>
    <w:rsid w:val="00EA418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189"/>
  </w:style>
  <w:style w:type="paragraph" w:styleId="Piedepgina">
    <w:name w:val="footer"/>
    <w:basedOn w:val="Normal"/>
    <w:link w:val="PiedepginaCar"/>
    <w:uiPriority w:val="99"/>
    <w:unhideWhenUsed/>
    <w:rsid w:val="00EA41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2268</Characters>
  <Application>Microsoft Office Word</Application>
  <DocSecurity>0</DocSecurity>
  <Lines>18</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2022-04-30T03:49:00Z</dcterms:created>
  <dcterms:modified xsi:type="dcterms:W3CDTF">2022-04-30T03:49:00Z</dcterms:modified>
</cp:coreProperties>
</file>